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4C0F" w14:textId="56B5F55D" w:rsidR="009C3D80" w:rsidRDefault="00123802" w:rsidP="009C3D80">
      <w:pPr>
        <w:jc w:val="center"/>
        <w:rPr>
          <w:rFonts w:cs="AdvertisingMedium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648D6" wp14:editId="7CA29D54">
                <wp:simplePos x="0" y="0"/>
                <wp:positionH relativeFrom="column">
                  <wp:posOffset>894715</wp:posOffset>
                </wp:positionH>
                <wp:positionV relativeFrom="paragraph">
                  <wp:posOffset>187960</wp:posOffset>
                </wp:positionV>
                <wp:extent cx="4773930" cy="182880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791773" w14:textId="58B2AF6F" w:rsidR="006248F5" w:rsidRPr="008C47EB" w:rsidRDefault="006248F5" w:rsidP="008C47EB">
                            <w:pPr>
                              <w:jc w:val="center"/>
                              <w:rPr>
                                <w:rFonts w:cs="AdvertisingMediu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dvertisingMedium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A012438" wp14:editId="4AF3492B">
                                  <wp:extent cx="4221125" cy="1679944"/>
                                  <wp:effectExtent l="0" t="0" r="8255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الجمعية الجديد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5258" cy="1681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C648D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0.45pt;margin-top:14.8pt;width:375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" filled="f" stroked="f" strokeweight=".5pt">
                <v:textbox>
                  <w:txbxContent>
                    <w:p w14:paraId="28791773" w14:textId="58B2AF6F" w:rsidR="006248F5" w:rsidRPr="008C47EB" w:rsidRDefault="006248F5" w:rsidP="008C47EB">
                      <w:pPr>
                        <w:jc w:val="center"/>
                        <w:rPr>
                          <w:rFonts w:cs="AdvertisingMedium"/>
                          <w:sz w:val="40"/>
                          <w:szCs w:val="40"/>
                        </w:rPr>
                      </w:pPr>
                      <w:r>
                        <w:rPr>
                          <w:rFonts w:cs="AdvertisingMedium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A012438" wp14:editId="4AF3492B">
                            <wp:extent cx="4221125" cy="1679944"/>
                            <wp:effectExtent l="0" t="0" r="8255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الجمعية الجديد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5258" cy="1681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1BA088" w14:textId="315F4DDD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5672F256" w14:textId="56D579FE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2628DBB2" w14:textId="77777777" w:rsidR="00123802" w:rsidRDefault="00123802" w:rsidP="009C3D80">
      <w:pPr>
        <w:jc w:val="center"/>
        <w:rPr>
          <w:rFonts w:cs="AdvertisingMedium"/>
          <w:sz w:val="40"/>
          <w:szCs w:val="40"/>
        </w:rPr>
      </w:pPr>
    </w:p>
    <w:p w14:paraId="5731D4ED" w14:textId="77777777" w:rsidR="00123802" w:rsidRDefault="00123802" w:rsidP="009C3D80">
      <w:pPr>
        <w:jc w:val="center"/>
        <w:rPr>
          <w:rFonts w:cs="AdvertisingMedium"/>
          <w:sz w:val="40"/>
          <w:szCs w:val="40"/>
        </w:rPr>
      </w:pPr>
    </w:p>
    <w:p w14:paraId="193077F4" w14:textId="77777777" w:rsidR="00123802" w:rsidRDefault="00123802" w:rsidP="009C3D80">
      <w:pPr>
        <w:jc w:val="center"/>
        <w:rPr>
          <w:rFonts w:cs="AdvertisingMedium"/>
          <w:sz w:val="40"/>
          <w:szCs w:val="40"/>
        </w:rPr>
      </w:pPr>
    </w:p>
    <w:p w14:paraId="231FDD46" w14:textId="77777777" w:rsidR="00123802" w:rsidRDefault="00123802" w:rsidP="009C3D80">
      <w:pPr>
        <w:jc w:val="center"/>
        <w:rPr>
          <w:rFonts w:cs="AdvertisingMedium"/>
          <w:sz w:val="40"/>
          <w:szCs w:val="40"/>
        </w:rPr>
      </w:pPr>
    </w:p>
    <w:p w14:paraId="612E87D9" w14:textId="77777777" w:rsidR="00123802" w:rsidRDefault="00123802" w:rsidP="009C3D80">
      <w:pPr>
        <w:jc w:val="center"/>
        <w:rPr>
          <w:rFonts w:cs="AdvertisingMedium"/>
          <w:sz w:val="40"/>
          <w:szCs w:val="40"/>
        </w:rPr>
      </w:pPr>
    </w:p>
    <w:p w14:paraId="12C7ADC1" w14:textId="18787BB5" w:rsidR="009C3D80" w:rsidRDefault="00123802" w:rsidP="009C3D80">
      <w:pPr>
        <w:jc w:val="center"/>
        <w:rPr>
          <w:rFonts w:cs="AdvertisingMedium"/>
          <w:sz w:val="40"/>
          <w:szCs w:val="40"/>
          <w:rtl/>
        </w:rPr>
      </w:pPr>
      <w:r w:rsidRPr="00EC7E9A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B39AA" wp14:editId="6A2D07EE">
                <wp:simplePos x="0" y="0"/>
                <wp:positionH relativeFrom="margin">
                  <wp:posOffset>736600</wp:posOffset>
                </wp:positionH>
                <wp:positionV relativeFrom="page">
                  <wp:posOffset>3590925</wp:posOffset>
                </wp:positionV>
                <wp:extent cx="5379085" cy="1495425"/>
                <wp:effectExtent l="0" t="0" r="12065" b="952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908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2EAF1" w14:textId="3D14CFAD" w:rsidR="009C3D80" w:rsidRPr="0003432C" w:rsidRDefault="006932DD" w:rsidP="009C3D80">
                            <w:pPr>
                              <w:pStyle w:val="a8"/>
                              <w:bidi/>
                              <w:jc w:val="center"/>
                              <w:rPr>
                                <w:rFonts w:asciiTheme="minorBidi" w:hAnsiTheme="minorBidi"/>
                                <w:caps/>
                                <w:color w:val="BF8F00" w:themeColor="accent4" w:themeShade="BF"/>
                                <w:sz w:val="72"/>
                                <w:szCs w:val="72"/>
                                <w:rtl/>
                              </w:rPr>
                            </w:pPr>
                            <w:r w:rsidRPr="0003432C">
                              <w:rPr>
                                <w:rFonts w:asciiTheme="minorBidi" w:hAnsiTheme="minorBidi"/>
                                <w:caps/>
                                <w:color w:val="BF8F00" w:themeColor="accent4" w:themeShade="BF"/>
                                <w:sz w:val="72"/>
                                <w:szCs w:val="72"/>
                                <w:rtl/>
                              </w:rPr>
                              <w:t>سياسية الاستثمار</w:t>
                            </w:r>
                          </w:p>
                          <w:p w14:paraId="1ED6FC0D" w14:textId="10A4A337" w:rsidR="009C3D80" w:rsidRPr="0003432C" w:rsidRDefault="009C3D80" w:rsidP="009C3D80">
                            <w:pPr>
                              <w:pStyle w:val="a8"/>
                              <w:bidi/>
                              <w:jc w:val="center"/>
                              <w:rPr>
                                <w:rFonts w:asciiTheme="minorBidi" w:hAnsiTheme="minorBidi"/>
                                <w:smallCaps/>
                                <w:color w:val="44546A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39AA" id="Text Box 33" o:spid="_x0000_s1027" type="#_x0000_t202" style="position:absolute;left:0;text-align:left;margin-left:58pt;margin-top:282.75pt;width:423.55pt;height:117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" filled="f" stroked="f" strokeweight=".5pt">
                <v:textbox inset="0,0,0,0">
                  <w:txbxContent>
                    <w:p w14:paraId="0102EAF1" w14:textId="3D14CFAD" w:rsidR="009C3D80" w:rsidRPr="0003432C" w:rsidRDefault="006932DD" w:rsidP="009C3D80">
                      <w:pPr>
                        <w:pStyle w:val="a8"/>
                        <w:bidi/>
                        <w:jc w:val="center"/>
                        <w:rPr>
                          <w:rFonts w:asciiTheme="minorBidi" w:hAnsiTheme="minorBidi"/>
                          <w:caps/>
                          <w:color w:val="BF8F00" w:themeColor="accent4" w:themeShade="BF"/>
                          <w:sz w:val="72"/>
                          <w:szCs w:val="72"/>
                          <w:rtl/>
                        </w:rPr>
                      </w:pPr>
                      <w:r w:rsidRPr="0003432C">
                        <w:rPr>
                          <w:rFonts w:asciiTheme="minorBidi" w:hAnsiTheme="minorBidi"/>
                          <w:caps/>
                          <w:color w:val="BF8F00" w:themeColor="accent4" w:themeShade="BF"/>
                          <w:sz w:val="72"/>
                          <w:szCs w:val="72"/>
                          <w:rtl/>
                        </w:rPr>
                        <w:t>سياسية الاستثمار</w:t>
                      </w:r>
                    </w:p>
                    <w:p w14:paraId="1ED6FC0D" w14:textId="10A4A337" w:rsidR="009C3D80" w:rsidRPr="0003432C" w:rsidRDefault="009C3D80" w:rsidP="009C3D80">
                      <w:pPr>
                        <w:pStyle w:val="a8"/>
                        <w:bidi/>
                        <w:jc w:val="center"/>
                        <w:rPr>
                          <w:rFonts w:asciiTheme="minorBidi" w:hAnsiTheme="minorBidi"/>
                          <w:smallCaps/>
                          <w:color w:val="44546A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cs="AdvertisingMedium" w:hint="cs"/>
          <w:sz w:val="40"/>
          <w:szCs w:val="40"/>
          <w:rtl/>
        </w:rPr>
        <w:t xml:space="preserve">جمعية البر الخيرية بمركز </w:t>
      </w:r>
      <w:proofErr w:type="spellStart"/>
      <w:r>
        <w:rPr>
          <w:rFonts w:cs="AdvertisingMedium" w:hint="cs"/>
          <w:sz w:val="40"/>
          <w:szCs w:val="40"/>
          <w:rtl/>
        </w:rPr>
        <w:t>ابوالقزاز</w:t>
      </w:r>
      <w:proofErr w:type="spellEnd"/>
      <w:r>
        <w:rPr>
          <w:rFonts w:cs="AdvertisingMedium" w:hint="cs"/>
          <w:sz w:val="40"/>
          <w:szCs w:val="40"/>
          <w:rtl/>
        </w:rPr>
        <w:t>- تبوك</w:t>
      </w:r>
    </w:p>
    <w:p w14:paraId="116176CB" w14:textId="09EC61B9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0672C90F" w14:textId="77777777" w:rsidR="009C3D80" w:rsidRDefault="009C3D80" w:rsidP="009C3D80">
      <w:pPr>
        <w:rPr>
          <w:rFonts w:cs="AdvertisingMedium"/>
          <w:b/>
          <w:bCs/>
          <w:sz w:val="28"/>
          <w:szCs w:val="28"/>
          <w:rtl/>
        </w:rPr>
      </w:pPr>
    </w:p>
    <w:p w14:paraId="7C9809AE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6FB8521E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0D33371F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00D65B3C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3A76BE66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78733255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765EE607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20C692D7" w14:textId="77777777" w:rsidR="009C3D80" w:rsidRPr="009C3D80" w:rsidRDefault="009C3D80" w:rsidP="009C3D80">
      <w:pPr>
        <w:rPr>
          <w:rFonts w:ascii="Tajawal" w:hAnsi="Tajawal" w:cs="Tajawal"/>
          <w:b/>
          <w:bCs/>
          <w:sz w:val="28"/>
          <w:szCs w:val="28"/>
          <w:rtl/>
        </w:rPr>
      </w:pPr>
    </w:p>
    <w:p w14:paraId="3A083B9D" w14:textId="77777777" w:rsidR="006932DD" w:rsidRPr="0003432C" w:rsidRDefault="006932DD" w:rsidP="006932DD">
      <w:pPr>
        <w:pStyle w:val="1"/>
        <w:rPr>
          <w:rFonts w:asciiTheme="minorBidi" w:hAnsiTheme="minorBidi" w:cstheme="minorBidi"/>
          <w:rtl/>
        </w:rPr>
      </w:pPr>
      <w:r w:rsidRPr="0003432C">
        <w:rPr>
          <w:rFonts w:asciiTheme="minorBidi" w:hAnsiTheme="minorBidi" w:cstheme="minorBidi"/>
          <w:rtl/>
        </w:rPr>
        <w:t>سياسة الاستثمار</w:t>
      </w:r>
    </w:p>
    <w:p w14:paraId="68E3D724" w14:textId="313CE9B1" w:rsidR="006932DD" w:rsidRPr="00123802" w:rsidRDefault="006932DD" w:rsidP="006932DD">
      <w:p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123802">
        <w:rPr>
          <w:rFonts w:asciiTheme="minorBidi" w:hAnsiTheme="minorBidi"/>
          <w:b/>
          <w:bCs/>
          <w:sz w:val="26"/>
          <w:szCs w:val="26"/>
          <w:rtl/>
        </w:rPr>
        <w:t>تهدف</w:t>
      </w:r>
      <w:r w:rsidRPr="00123802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123802">
        <w:rPr>
          <w:rFonts w:asciiTheme="minorBidi" w:hAnsiTheme="minorBidi"/>
          <w:b/>
          <w:bCs/>
          <w:sz w:val="26"/>
          <w:szCs w:val="26"/>
          <w:rtl/>
        </w:rPr>
        <w:t>هذه السياسة إلى استثمار أموال الجمعية، وتحقيق الاستدامة المالية لها، حسب ما ورد</w:t>
      </w:r>
      <w:r w:rsidRPr="00123802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123802">
        <w:rPr>
          <w:rFonts w:asciiTheme="minorBidi" w:hAnsiTheme="minorBidi"/>
          <w:b/>
          <w:bCs/>
          <w:sz w:val="26"/>
          <w:szCs w:val="26"/>
          <w:rtl/>
        </w:rPr>
        <w:t>في الخطة الاستراتيجية للجمعية، عبر مجموعة من الآليات:</w:t>
      </w:r>
    </w:p>
    <w:p w14:paraId="07C16982" w14:textId="22816159" w:rsidR="006932DD" w:rsidRPr="00123802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b/>
          <w:bCs/>
          <w:sz w:val="26"/>
          <w:szCs w:val="26"/>
          <w:rtl/>
        </w:rPr>
      </w:pPr>
      <w:r w:rsidRPr="00123802">
        <w:rPr>
          <w:rFonts w:asciiTheme="minorBidi" w:hAnsiTheme="minorBidi"/>
          <w:b/>
          <w:bCs/>
          <w:sz w:val="26"/>
          <w:szCs w:val="26"/>
          <w:rtl/>
        </w:rPr>
        <w:t>يقوم مجلس الإدارة بعمل خطة لاستثمار أموال الجمعية، واقتراح مجالاته، وإقرارها من الجمعية العمومية.</w:t>
      </w:r>
    </w:p>
    <w:p w14:paraId="21F94325" w14:textId="77777777" w:rsidR="006932DD" w:rsidRPr="00123802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123802">
        <w:rPr>
          <w:rFonts w:asciiTheme="minorBidi" w:hAnsiTheme="minorBidi"/>
          <w:b/>
          <w:bCs/>
          <w:sz w:val="26"/>
          <w:szCs w:val="26"/>
          <w:rtl/>
        </w:rPr>
        <w:t>تختص الجمعية العمومية العادية بالتصرف في أي من أصول الجمعية بالشراء أو البيع وتفويض مجلس الإدارة في إتمام ذلك.</w:t>
      </w:r>
    </w:p>
    <w:p w14:paraId="7291AEA4" w14:textId="77777777" w:rsidR="006932DD" w:rsidRPr="00123802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123802">
        <w:rPr>
          <w:rFonts w:asciiTheme="minorBidi" w:hAnsiTheme="minorBidi"/>
          <w:b/>
          <w:bCs/>
          <w:sz w:val="26"/>
          <w:szCs w:val="26"/>
          <w:rtl/>
        </w:rPr>
        <w:t>تقوم الجمعية العمومية بتفويض مجلس الإدارة في استثمار الفائض من أموال الجمعية أو إقامة المشروعات الاستثمارية.</w:t>
      </w:r>
    </w:p>
    <w:p w14:paraId="59E5BF5D" w14:textId="77777777" w:rsidR="006932DD" w:rsidRPr="00123802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123802">
        <w:rPr>
          <w:rFonts w:asciiTheme="minorBidi" w:hAnsiTheme="minorBidi"/>
          <w:b/>
          <w:bCs/>
          <w:sz w:val="26"/>
          <w:szCs w:val="26"/>
          <w:rtl/>
        </w:rPr>
        <w:t>ألا يزيد المبلغ المخصص للاستثمار عن نصف رأس مال الجمعية وقت بدء الاستثمار.</w:t>
      </w:r>
    </w:p>
    <w:p w14:paraId="5DEB414E" w14:textId="77777777" w:rsidR="006932DD" w:rsidRPr="00123802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123802">
        <w:rPr>
          <w:rFonts w:asciiTheme="minorBidi" w:hAnsiTheme="minorBidi"/>
          <w:b/>
          <w:bCs/>
          <w:sz w:val="26"/>
          <w:szCs w:val="26"/>
          <w:rtl/>
        </w:rPr>
        <w:t>تستثمر الجمعية إيراداتها في مجالات مرجحة للكسب تضمن لها الحصول على مورد ثابت أو أن تعيد توظيف الفائض في المشروعات الإنتاجية والخدمية.</w:t>
      </w:r>
    </w:p>
    <w:p w14:paraId="3CC892B0" w14:textId="10C12604" w:rsidR="006932DD" w:rsidRPr="00123802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b/>
          <w:bCs/>
          <w:sz w:val="26"/>
          <w:szCs w:val="26"/>
          <w:rtl/>
        </w:rPr>
      </w:pPr>
      <w:r w:rsidRPr="00123802">
        <w:rPr>
          <w:rFonts w:asciiTheme="minorBidi" w:hAnsiTheme="minorBidi"/>
          <w:b/>
          <w:bCs/>
          <w:sz w:val="26"/>
          <w:szCs w:val="26"/>
          <w:rtl/>
        </w:rPr>
        <w:t>تعمل الجمعية م أمكن على تخصيص 25% من إيرادات الاستثمار الحالية لاستثمارات جديدة من أجل تنمية رأس المال وتحقيق الاستدامة المالية بشرط ألا يؤثر ذلك على برامج وأنشطة الجمعية.</w:t>
      </w:r>
    </w:p>
    <w:p w14:paraId="356BDD3B" w14:textId="77777777" w:rsidR="001F15A3" w:rsidRPr="00123802" w:rsidRDefault="001F15A3" w:rsidP="001F15A3">
      <w:pPr>
        <w:jc w:val="both"/>
        <w:rPr>
          <w:rFonts w:asciiTheme="minorBidi" w:hAnsiTheme="minorBidi"/>
          <w:b/>
          <w:bCs/>
        </w:rPr>
      </w:pPr>
    </w:p>
    <w:p w14:paraId="53D36F31" w14:textId="0612F0D6" w:rsidR="009C3D80" w:rsidRPr="00123802" w:rsidRDefault="009C3D80" w:rsidP="001F15A3">
      <w:pPr>
        <w:jc w:val="mediumKashida"/>
        <w:rPr>
          <w:rFonts w:asciiTheme="minorBidi" w:hAnsiTheme="minorBidi"/>
          <w:b/>
          <w:bCs/>
          <w:sz w:val="26"/>
          <w:szCs w:val="26"/>
        </w:rPr>
      </w:pPr>
    </w:p>
    <w:p w14:paraId="6DD5B8B8" w14:textId="77777777" w:rsidR="006248F5" w:rsidRPr="006248F5" w:rsidRDefault="006248F5" w:rsidP="006248F5">
      <w:pPr>
        <w:rPr>
          <w:rFonts w:asciiTheme="minorBidi" w:hAnsiTheme="minorBidi"/>
          <w:sz w:val="26"/>
          <w:szCs w:val="26"/>
          <w:rtl/>
        </w:rPr>
      </w:pPr>
      <w:r w:rsidRPr="006248F5">
        <w:rPr>
          <w:rFonts w:asciiTheme="minorBidi" w:hAnsiTheme="minorBidi" w:cs="Arial"/>
          <w:sz w:val="26"/>
          <w:szCs w:val="26"/>
          <w:rtl/>
        </w:rPr>
        <w:t>اعتماد مجلس الإدارة</w:t>
      </w:r>
    </w:p>
    <w:p w14:paraId="32496CB8" w14:textId="3B1C6401" w:rsidR="00734CF7" w:rsidRPr="0003432C" w:rsidRDefault="006248F5" w:rsidP="006248F5">
      <w:pPr>
        <w:rPr>
          <w:rFonts w:asciiTheme="minorBidi" w:hAnsiTheme="minorBidi"/>
          <w:sz w:val="26"/>
          <w:szCs w:val="26"/>
        </w:rPr>
      </w:pPr>
      <w:r w:rsidRPr="006248F5">
        <w:rPr>
          <w:rFonts w:asciiTheme="minorBidi" w:hAnsiTheme="minorBidi" w:cs="Arial"/>
          <w:sz w:val="26"/>
          <w:szCs w:val="26"/>
          <w:rtl/>
        </w:rPr>
        <w:t xml:space="preserve">تم اعتماد.................................في اجتماع مجلس الإدارة بجلسته .............................. المنعقدة </w:t>
      </w:r>
      <w:proofErr w:type="gramStart"/>
      <w:r w:rsidRPr="006248F5">
        <w:rPr>
          <w:rFonts w:asciiTheme="minorBidi" w:hAnsiTheme="minorBidi" w:cs="Arial"/>
          <w:sz w:val="26"/>
          <w:szCs w:val="26"/>
          <w:rtl/>
        </w:rPr>
        <w:t>بتاريخ  .......</w:t>
      </w:r>
      <w:proofErr w:type="gramEnd"/>
      <w:r w:rsidRPr="006248F5">
        <w:rPr>
          <w:rFonts w:asciiTheme="minorBidi" w:hAnsiTheme="minorBidi" w:cs="Arial"/>
          <w:sz w:val="26"/>
          <w:szCs w:val="26"/>
          <w:rtl/>
        </w:rPr>
        <w:t xml:space="preserve">/ ......./ ............هـ الموافق ......./ ......./ ............م   </w:t>
      </w:r>
    </w:p>
    <w:sectPr w:rsidR="00734CF7" w:rsidRPr="0003432C" w:rsidSect="00EC7E9A">
      <w:headerReference w:type="default" r:id="rId9"/>
      <w:footerReference w:type="default" r:id="rId10"/>
      <w:pgSz w:w="11906" w:h="16838"/>
      <w:pgMar w:top="2835" w:right="1134" w:bottom="1560" w:left="1134" w:header="1560" w:footer="70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0277" w14:textId="77777777" w:rsidR="00A307A1" w:rsidRDefault="00A307A1" w:rsidP="001A1F4B">
      <w:pPr>
        <w:spacing w:after="0" w:line="240" w:lineRule="auto"/>
      </w:pPr>
      <w:r>
        <w:separator/>
      </w:r>
    </w:p>
  </w:endnote>
  <w:endnote w:type="continuationSeparator" w:id="0">
    <w:p w14:paraId="1FFF69EF" w14:textId="77777777" w:rsidR="00A307A1" w:rsidRDefault="00A307A1" w:rsidP="001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2372410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1837D6" w14:textId="31A86462" w:rsidR="00F96D87" w:rsidRDefault="00F96D87">
            <w:pPr>
              <w:pStyle w:val="a7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8F5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8F5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444400" w14:textId="5D6EC729" w:rsidR="00A27DA4" w:rsidRDefault="00A27D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DAD8" w14:textId="77777777" w:rsidR="00A307A1" w:rsidRDefault="00A307A1" w:rsidP="001A1F4B">
      <w:pPr>
        <w:spacing w:after="0" w:line="240" w:lineRule="auto"/>
      </w:pPr>
      <w:r>
        <w:separator/>
      </w:r>
    </w:p>
  </w:footnote>
  <w:footnote w:type="continuationSeparator" w:id="0">
    <w:p w14:paraId="6C6DB02C" w14:textId="77777777" w:rsidR="00A307A1" w:rsidRDefault="00A307A1" w:rsidP="001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1859" w14:textId="6076617A" w:rsidR="001A1F4B" w:rsidRDefault="001A1F4B" w:rsidP="001A1F4B">
    <w:pPr>
      <w:pStyle w:val="a6"/>
      <w:tabs>
        <w:tab w:val="clear" w:pos="4153"/>
        <w:tab w:val="clear" w:pos="8306"/>
        <w:tab w:val="left" w:pos="569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7F"/>
    <w:multiLevelType w:val="hybridMultilevel"/>
    <w:tmpl w:val="F73C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2084"/>
    <w:multiLevelType w:val="hybridMultilevel"/>
    <w:tmpl w:val="308CBBB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55E3FAB"/>
    <w:multiLevelType w:val="hybridMultilevel"/>
    <w:tmpl w:val="69381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7DF6"/>
    <w:multiLevelType w:val="hybridMultilevel"/>
    <w:tmpl w:val="858E0D46"/>
    <w:lvl w:ilvl="0" w:tplc="2FFA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1193E"/>
    <w:multiLevelType w:val="hybridMultilevel"/>
    <w:tmpl w:val="3874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2DE8"/>
    <w:multiLevelType w:val="hybridMultilevel"/>
    <w:tmpl w:val="9042994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1D80DA7"/>
    <w:multiLevelType w:val="hybridMultilevel"/>
    <w:tmpl w:val="3E2EF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FF2C07"/>
    <w:multiLevelType w:val="hybridMultilevel"/>
    <w:tmpl w:val="A5509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0DEB"/>
    <w:multiLevelType w:val="hybridMultilevel"/>
    <w:tmpl w:val="6A1AF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0DAA"/>
    <w:multiLevelType w:val="hybridMultilevel"/>
    <w:tmpl w:val="D6AC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F329A"/>
    <w:multiLevelType w:val="hybridMultilevel"/>
    <w:tmpl w:val="5BC85AEE"/>
    <w:lvl w:ilvl="0" w:tplc="45D215DE">
      <w:start w:val="1"/>
      <w:numFmt w:val="decimal"/>
      <w:lvlText w:val="%1-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37209319">
    <w:abstractNumId w:val="3"/>
  </w:num>
  <w:num w:numId="2" w16cid:durableId="27992576">
    <w:abstractNumId w:val="11"/>
  </w:num>
  <w:num w:numId="3" w16cid:durableId="2102602238">
    <w:abstractNumId w:val="5"/>
  </w:num>
  <w:num w:numId="4" w16cid:durableId="189340488">
    <w:abstractNumId w:val="6"/>
  </w:num>
  <w:num w:numId="5" w16cid:durableId="1254817807">
    <w:abstractNumId w:val="13"/>
  </w:num>
  <w:num w:numId="6" w16cid:durableId="1899895565">
    <w:abstractNumId w:val="12"/>
  </w:num>
  <w:num w:numId="7" w16cid:durableId="1915040503">
    <w:abstractNumId w:val="8"/>
  </w:num>
  <w:num w:numId="8" w16cid:durableId="790394550">
    <w:abstractNumId w:val="10"/>
  </w:num>
  <w:num w:numId="9" w16cid:durableId="92169166">
    <w:abstractNumId w:val="9"/>
  </w:num>
  <w:num w:numId="10" w16cid:durableId="1821774176">
    <w:abstractNumId w:val="2"/>
  </w:num>
  <w:num w:numId="11" w16cid:durableId="586966060">
    <w:abstractNumId w:val="1"/>
  </w:num>
  <w:num w:numId="12" w16cid:durableId="1356151439">
    <w:abstractNumId w:val="7"/>
  </w:num>
  <w:num w:numId="13" w16cid:durableId="736633585">
    <w:abstractNumId w:val="4"/>
  </w:num>
  <w:num w:numId="14" w16cid:durableId="1700738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M2tzQwMjU2NrVQ0lEKTi0uzszPAykwrQUA3hpICiwAAAA="/>
  </w:docVars>
  <w:rsids>
    <w:rsidRoot w:val="003E339F"/>
    <w:rsid w:val="00002EF1"/>
    <w:rsid w:val="00013441"/>
    <w:rsid w:val="00021C64"/>
    <w:rsid w:val="0003432C"/>
    <w:rsid w:val="000668EE"/>
    <w:rsid w:val="0007036E"/>
    <w:rsid w:val="00094A3C"/>
    <w:rsid w:val="000A6541"/>
    <w:rsid w:val="000D07A5"/>
    <w:rsid w:val="000E5AB4"/>
    <w:rsid w:val="00111239"/>
    <w:rsid w:val="00123802"/>
    <w:rsid w:val="00145D2B"/>
    <w:rsid w:val="001A1F4B"/>
    <w:rsid w:val="001B42DD"/>
    <w:rsid w:val="001C5957"/>
    <w:rsid w:val="001D1F11"/>
    <w:rsid w:val="001E3406"/>
    <w:rsid w:val="001F15A3"/>
    <w:rsid w:val="00223FFC"/>
    <w:rsid w:val="00226BAE"/>
    <w:rsid w:val="00236357"/>
    <w:rsid w:val="00242475"/>
    <w:rsid w:val="00254513"/>
    <w:rsid w:val="00266645"/>
    <w:rsid w:val="00292884"/>
    <w:rsid w:val="002F2472"/>
    <w:rsid w:val="00354F9C"/>
    <w:rsid w:val="003E339F"/>
    <w:rsid w:val="0040423D"/>
    <w:rsid w:val="0046096D"/>
    <w:rsid w:val="00462D49"/>
    <w:rsid w:val="00480EAB"/>
    <w:rsid w:val="004869AE"/>
    <w:rsid w:val="00494BA3"/>
    <w:rsid w:val="004E1B5A"/>
    <w:rsid w:val="00553855"/>
    <w:rsid w:val="00564614"/>
    <w:rsid w:val="0057137F"/>
    <w:rsid w:val="00597C93"/>
    <w:rsid w:val="005E7136"/>
    <w:rsid w:val="005F1CCF"/>
    <w:rsid w:val="006248F5"/>
    <w:rsid w:val="00625C17"/>
    <w:rsid w:val="006932DD"/>
    <w:rsid w:val="006D68C6"/>
    <w:rsid w:val="006E76C5"/>
    <w:rsid w:val="006F7797"/>
    <w:rsid w:val="00713525"/>
    <w:rsid w:val="0073332A"/>
    <w:rsid w:val="00734CF7"/>
    <w:rsid w:val="00745719"/>
    <w:rsid w:val="007522A9"/>
    <w:rsid w:val="007546E8"/>
    <w:rsid w:val="00771866"/>
    <w:rsid w:val="00772C4D"/>
    <w:rsid w:val="007D34C0"/>
    <w:rsid w:val="008102B5"/>
    <w:rsid w:val="00822BCE"/>
    <w:rsid w:val="00836D41"/>
    <w:rsid w:val="00842DAC"/>
    <w:rsid w:val="00852F8C"/>
    <w:rsid w:val="008665B9"/>
    <w:rsid w:val="00870E7B"/>
    <w:rsid w:val="00874E37"/>
    <w:rsid w:val="008839B3"/>
    <w:rsid w:val="008840DE"/>
    <w:rsid w:val="008A394E"/>
    <w:rsid w:val="008A5C9C"/>
    <w:rsid w:val="008B79B1"/>
    <w:rsid w:val="008C31B5"/>
    <w:rsid w:val="008C38C2"/>
    <w:rsid w:val="00914F7B"/>
    <w:rsid w:val="009217CA"/>
    <w:rsid w:val="0092282A"/>
    <w:rsid w:val="009530F6"/>
    <w:rsid w:val="00954767"/>
    <w:rsid w:val="00960135"/>
    <w:rsid w:val="00960A7B"/>
    <w:rsid w:val="009C35F4"/>
    <w:rsid w:val="009C3D80"/>
    <w:rsid w:val="009F105A"/>
    <w:rsid w:val="009F2601"/>
    <w:rsid w:val="00A27DA4"/>
    <w:rsid w:val="00A307A1"/>
    <w:rsid w:val="00A331B5"/>
    <w:rsid w:val="00A67F69"/>
    <w:rsid w:val="00AE392F"/>
    <w:rsid w:val="00B213AB"/>
    <w:rsid w:val="00B41F30"/>
    <w:rsid w:val="00B672BF"/>
    <w:rsid w:val="00B877D3"/>
    <w:rsid w:val="00BA74FA"/>
    <w:rsid w:val="00BB29D2"/>
    <w:rsid w:val="00BC01E1"/>
    <w:rsid w:val="00C20123"/>
    <w:rsid w:val="00C5653B"/>
    <w:rsid w:val="00CE63D5"/>
    <w:rsid w:val="00D667CF"/>
    <w:rsid w:val="00DA157D"/>
    <w:rsid w:val="00DA3CDE"/>
    <w:rsid w:val="00E03078"/>
    <w:rsid w:val="00E10109"/>
    <w:rsid w:val="00E645A3"/>
    <w:rsid w:val="00EA7D57"/>
    <w:rsid w:val="00EC7E9A"/>
    <w:rsid w:val="00F13EDA"/>
    <w:rsid w:val="00F81555"/>
    <w:rsid w:val="00F8544B"/>
    <w:rsid w:val="00F86263"/>
    <w:rsid w:val="00F96D87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4D0632"/>
  <w15:docId w15:val="{2DD8B078-587F-438B-906F-3ABBAE9E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C7E9A"/>
    <w:pPr>
      <w:spacing w:line="259" w:lineRule="auto"/>
      <w:jc w:val="center"/>
      <w:outlineLvl w:val="0"/>
    </w:pPr>
    <w:rPr>
      <w:rFonts w:ascii="Tajawal" w:hAnsi="Tajawal" w:cs="Tajawal"/>
      <w:color w:val="BF8F00" w:themeColor="accent4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441"/>
    <w:pPr>
      <w:bidi w:val="0"/>
      <w:spacing w:after="160" w:line="256" w:lineRule="auto"/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1F4B"/>
  </w:style>
  <w:style w:type="paragraph" w:styleId="a7">
    <w:name w:val="footer"/>
    <w:basedOn w:val="a"/>
    <w:link w:val="Char1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A1F4B"/>
  </w:style>
  <w:style w:type="paragraph" w:styleId="a8">
    <w:name w:val="No Spacing"/>
    <w:link w:val="Char2"/>
    <w:uiPriority w:val="1"/>
    <w:qFormat/>
    <w:rsid w:val="004E1B5A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4E1B5A"/>
    <w:rPr>
      <w:rFonts w:eastAsiaTheme="minorEastAsia"/>
    </w:rPr>
  </w:style>
  <w:style w:type="character" w:customStyle="1" w:styleId="1Char">
    <w:name w:val="العنوان 1 Char"/>
    <w:basedOn w:val="a0"/>
    <w:link w:val="1"/>
    <w:uiPriority w:val="9"/>
    <w:rsid w:val="00EC7E9A"/>
    <w:rPr>
      <w:rFonts w:ascii="Tajawal" w:hAnsi="Tajawal" w:cs="Tajawal"/>
      <w:color w:val="BF8F00" w:themeColor="accent4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F7797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6F7797"/>
    <w:pPr>
      <w:spacing w:after="100"/>
    </w:pPr>
  </w:style>
  <w:style w:type="character" w:styleId="Hyperlink">
    <w:name w:val="Hyperlink"/>
    <w:basedOn w:val="a0"/>
    <w:uiPriority w:val="99"/>
    <w:unhideWhenUsed/>
    <w:rsid w:val="006F7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2042-D067-4D79-8E06-F3182DFF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سياسة إدارة المتطوعين</vt:lpstr>
      <vt:lpstr>سياسة إدارة المتطوعين</vt:lpstr>
    </vt:vector>
  </TitlesOfParts>
  <Company>جمعية عاصم لتأهيل وتدريب الأيتام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إدارة المتطوعين</dc:title>
  <dc:creator>Abdullah Alzubaidi</dc:creator>
  <cp:lastModifiedBy>dell</cp:lastModifiedBy>
  <cp:revision>3</cp:revision>
  <cp:lastPrinted>2022-08-17T09:52:00Z</cp:lastPrinted>
  <dcterms:created xsi:type="dcterms:W3CDTF">2022-07-28T07:30:00Z</dcterms:created>
  <dcterms:modified xsi:type="dcterms:W3CDTF">2022-08-17T09:52:00Z</dcterms:modified>
</cp:coreProperties>
</file>